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B8" w:rsidRPr="000A37B8" w:rsidRDefault="000A37B8" w:rsidP="000A37B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Партизанского городского округа от чрезвычайных ситуаций», утвержденной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</w:t>
      </w:r>
    </w:p>
    <w:p w:rsidR="000A37B8" w:rsidRPr="000A37B8" w:rsidRDefault="000A37B8" w:rsidP="000A37B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06.08.2024 г.  № 1317-па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2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безопасности на территории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округа» </w:t>
      </w:r>
    </w:p>
    <w:p w:rsidR="000A37B8" w:rsidRPr="00A31D62" w:rsidRDefault="000A37B8" w:rsidP="000A37B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91-па)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2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на территории Партизанского городского округа 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разработки подпрограммы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 декабря 1994 года № 69-ФЗ «О пожарной безопасности»;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22 июля 2008 года №123-ФЗ «Технический регламент о требованиях пожарной безопасности»;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Партизанского городского округа от 25 января 2013 года №479 « О принятии Положения « О мерах социального и экономического стимулирования работников добровольной пожарной охраны, добровольных пожарных, гарантиях правовой и социальной защиты членов их семей»;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16 сентября 2020 г. N 1479 "Об утверждении Правил противопожарного режима в Российской Федерации";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Партизанского городского округа от 29 мая 2023 года № 783-па «Об утверждении перечня муниципальных программ, реализуемых на территории Партизанского городского округа»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исполнитель подпрограммы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по территориальной и 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организационно-контрольной работе администрации Партизанского городского округа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жизнеобеспечения администрации Партизанского городского округа;</w:t>
            </w:r>
          </w:p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«ЕДДС, ГЗПГО».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                   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Укрепление материально-технической  базы сельских территорий  по обеспечению  первичных мер пожарной безопасности.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и прочистка минерализованных полос на территории Партизанского городского округа.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Осуществление выплаты денежного поощрения работникам добровольной пожарной охраны и  добровольным пожарным.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</w:t>
            </w: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д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оля обустроенных минерализованных полос вокруг населенных пунктов;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реализуется в один этап в 2025 – 2030 годах.</w:t>
            </w: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подпрограммы и прогнозная оценка привлекаемых на  реализацию ее целей средств федерального, краевого бюджетов, 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бюджетов государственных  внебюджетных фондов, иных внебюджетных источников, в случае участия их участия в реализации подпрограммы                        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на реализацию Подпрограммы 2 в 2025 – 2030  годы за счет средств бюджета Партизанского городского округа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,00. рублей, в том числе по годам: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2 200 000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рублей,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 рублей,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рублей,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5 417 000,00 рублей,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2029 год – 6 057 000,00  рублей.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- 6 657 000,00 руб.</w:t>
            </w:r>
          </w:p>
          <w:p w:rsidR="000A37B8" w:rsidRPr="000A37B8" w:rsidRDefault="000A37B8" w:rsidP="000A37B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могут уточняться ежегодно при формировании бюджета Партизанского городского округа на соответствующие годы.</w:t>
            </w: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7B8" w:rsidRPr="000A37B8" w:rsidTr="00B13347">
        <w:trPr>
          <w:trHeight w:val="245"/>
        </w:trPr>
        <w:tc>
          <w:tcPr>
            <w:tcW w:w="3227" w:type="dxa"/>
          </w:tcPr>
          <w:p w:rsidR="000A37B8" w:rsidRPr="000A37B8" w:rsidRDefault="000A37B8" w:rsidP="000A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6343" w:type="dxa"/>
          </w:tcPr>
          <w:p w:rsidR="000A37B8" w:rsidRPr="000A37B8" w:rsidRDefault="000A37B8" w:rsidP="000A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в полном объеме позволит: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оснастить все сельские населенные пункты Партизанского городского округа техническими средствами в соответствии с требованиями противопожарных норм и правил,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исключить возможность переброса огня при лесных пожарах на  жилую застройку, здания и сооружения Партизанского городского округа,</w:t>
            </w:r>
          </w:p>
          <w:p w:rsidR="000A37B8" w:rsidRPr="000A37B8" w:rsidRDefault="000A37B8" w:rsidP="000A37B8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гарантии правовой и социальной защиты добровольных пожарных.</w:t>
            </w:r>
          </w:p>
        </w:tc>
      </w:tr>
    </w:tbl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</w:t>
      </w: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 И ПРОГНОЗ ЕЕ РАЗВИТИЯ</w:t>
      </w: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0A37B8" w:rsidRPr="000A37B8" w:rsidRDefault="000A37B8" w:rsidP="000A3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«Обеспечение первичных мер пожарной безопасности на территории Партизанского городского округа» на 2020-2024 годы, входящей 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30 августа 2016 года № 705-па  «Об утверждении муниципальной программы                «Защита населения и территории Партизанского городского округа от чрезвычайных ситуаций  природного и техногенного характера», выполнен ряд мероприятий по пожарной безопасности, направленных на повышение уровня защиты жизни, здоровья, имущества населения, проживающего на территории Партизанского городского округа, муниципального имущества от пожаров.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Частично обустроены и поддерживаются в надлежащем состоянии противопожарные минерализованные полосы. В селах Залесье, Мельники, Тигровой,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окончании реализации Подпрограммы 2 были достигнуты.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0A37B8" w:rsidRPr="000A37B8" w:rsidRDefault="000A37B8" w:rsidP="000A37B8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таких как: приобретение оборудования для пожаротушения,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 Необходимо продолжить обустройство новых минерализованных полос вокруг населенных пунктов Партизанского городского округа. Необходимо выполнение требований законодательства в области пожарной безопасности.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 2, ЦЕЛИ И ЗАДАЧИ ПОДПРОГРАММЫ 2</w:t>
      </w:r>
    </w:p>
    <w:p w:rsidR="000A37B8" w:rsidRPr="000A37B8" w:rsidRDefault="000A37B8" w:rsidP="000A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приоритетами муниципальной политики в сфере реализации Подпрограммы 2 являются: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надлежащего состояния источников противопожарного водоснабжения,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в исправном состоянии средств обеспечения пожарной безопасности помещений и зданий, находящихся в муниципальной собственности,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связи и оповещения населения о пожаре;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пропаганда в области пожарной безопасности, содействие распространению пожарно-технических знаний;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реализации Подпрограммы 2 является обеспечение первичных мер пожарной безопасности на территории Партизанского городского округа.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решение следующих задач: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Укрепление материально-технической базы деятельности по обеспечению  первичных мер пожарной безопасности;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Обустройство и содержание в надлежащем состоянии минерализованных полос;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Осуществление выплаты денежного поощрения работникам добровольной пожарной охраны и  добровольным пожарным. </w:t>
      </w:r>
    </w:p>
    <w:p w:rsidR="000A37B8" w:rsidRPr="000A37B8" w:rsidRDefault="000A37B8" w:rsidP="000A37B8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ПОКАЗАТЕЛИ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(ИНДИКАТОРЫ)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2</w:t>
      </w:r>
    </w:p>
    <w:p w:rsidR="000A37B8" w:rsidRPr="000A37B8" w:rsidRDefault="000A37B8" w:rsidP="000A37B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A37B8" w:rsidRPr="000A37B8" w:rsidRDefault="000A37B8" w:rsidP="000A37B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Подпрограммы 2 с расшифровкой плановых значений по годам реализации представлены в приложении № 3 к настоящей муниципальной программе.</w:t>
      </w:r>
      <w:r w:rsidRPr="000A3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0A37B8" w:rsidRPr="000A37B8" w:rsidRDefault="000A37B8" w:rsidP="000A37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7B8" w:rsidRPr="000A37B8" w:rsidRDefault="000A37B8" w:rsidP="000A37B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ПОДПРОГРАММЫ 2</w:t>
      </w:r>
    </w:p>
    <w:p w:rsidR="000A37B8" w:rsidRPr="000A37B8" w:rsidRDefault="000A37B8" w:rsidP="000A37B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0A37B8" w:rsidRPr="000A37B8" w:rsidRDefault="000A37B8" w:rsidP="000A37B8">
      <w:pPr>
        <w:shd w:val="clear" w:color="auto" w:fill="FFFFFF"/>
        <w:suppressAutoHyphens/>
        <w:spacing w:before="240"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0A37B8" w:rsidRPr="000A37B8" w:rsidRDefault="000A37B8" w:rsidP="000A37B8">
      <w:pPr>
        <w:shd w:val="clear" w:color="auto" w:fill="FFFFFF"/>
        <w:suppressAutoHyphens/>
        <w:spacing w:before="240"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ПОДПРОГРАММЫ 2 </w:t>
      </w:r>
    </w:p>
    <w:p w:rsidR="000A37B8" w:rsidRPr="000A37B8" w:rsidRDefault="000A37B8" w:rsidP="000A37B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Механизм реализации Подпрограммы 2 направлен на эффективное планирование основных мероприятий, координацию действий исполнителей и соисполнителей подпрограммы, обеспечение контроля исполнения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программных мероприятий, проведение мониторинга состояния работ по выполнению подпрограммы, выработку решений при возникновении отклонения хода работ от плана реализации подпрограммы, осуществляется в соответствии с Порядком </w:t>
      </w:r>
      <w:r w:rsidRPr="000A3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решения о разработке, формировании и реализации муниципальных программ и оценки эффективности их реализации, утвержденным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постановлении администрации Партизанского городского округа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26.08.2013 года № 890-па.</w:t>
      </w:r>
    </w:p>
    <w:p w:rsidR="000A37B8" w:rsidRPr="000A37B8" w:rsidRDefault="000A37B8" w:rsidP="000A37B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Управление Подпрограммой 2 осуществляет управление по территориальной и организационно-контрольной работе администрации Партизанского городского округа ( далее – управление). 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2 осуществляется управлением посредством  осуществления закупок товаров, работ, услуг  для муниципальных нужд в порядке, предусмотренном Федеральным </w:t>
      </w:r>
      <w:hyperlink r:id="rId5" w:history="1">
        <w:r w:rsidRPr="000A3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0A37B8" w:rsidRPr="000A37B8" w:rsidRDefault="000A37B8" w:rsidP="000A37B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Подпрограммы 2 предоставляют ответственному исполнителю  по запросу  сведения и документы, необходимые для реализации мероприятий подпрограммы, участвуют в приемке работ по исполнению мероприятий Подпрограммы 2 в части касающейся.</w:t>
      </w:r>
    </w:p>
    <w:p w:rsidR="000A37B8" w:rsidRPr="000A37B8" w:rsidRDefault="000A37B8" w:rsidP="000A37B8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РЕСУРСНОЕ ОБЕСПЕЧЕНИЕ РЕАЛИЗАЦИИ  ПОДПРОГРАММЫ 2 </w:t>
      </w:r>
    </w:p>
    <w:p w:rsidR="000A37B8" w:rsidRPr="000A37B8" w:rsidRDefault="000A37B8" w:rsidP="000A37B8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реализации Подпрограммы 2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их участия  в реализации </w:t>
      </w:r>
      <w:r w:rsidRPr="000A37B8">
        <w:rPr>
          <w:rFonts w:ascii="Times New Roman" w:eastAsia="Calibri" w:hAnsi="Times New Roman" w:cs="Times New Roman"/>
          <w:sz w:val="28"/>
          <w:szCs w:val="28"/>
        </w:rPr>
        <w:t>муниципальной программы представлена в приложении № 5 к настоящей муниципальной программе.</w:t>
      </w:r>
    </w:p>
    <w:p w:rsidR="000A37B8" w:rsidRPr="000A37B8" w:rsidRDefault="000A37B8" w:rsidP="000A37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финансовых средств, предусмотренных на реализацию 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2, подлежат ежегодному уточнению при формировании бюджета Партизанского городского округа на очередной финансовый год.</w:t>
      </w:r>
    </w:p>
    <w:p w:rsidR="000A37B8" w:rsidRPr="000A37B8" w:rsidRDefault="000A37B8" w:rsidP="000A37B8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ЭТАПЫ РЕАЛИЗАЦИИ ПОДПРОГРАММЫ 2 </w:t>
      </w:r>
    </w:p>
    <w:p w:rsidR="000A37B8" w:rsidRPr="000A37B8" w:rsidRDefault="000A37B8" w:rsidP="000A37B8">
      <w:pPr>
        <w:suppressAutoHyphens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реализуется в один этап в течение 2025 - 2030 годов. </w:t>
      </w:r>
    </w:p>
    <w:p w:rsidR="000A37B8" w:rsidRPr="000A37B8" w:rsidRDefault="000A37B8" w:rsidP="000A37B8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B8" w:rsidRPr="000A37B8" w:rsidRDefault="000A37B8" w:rsidP="000A37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2223D0" w:rsidRDefault="002223D0"/>
    <w:sectPr w:rsidR="002223D0">
      <w:headerReference w:type="default" r:id="rId6"/>
      <w:footerReference w:type="even" r:id="rId7"/>
      <w:foot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0A37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48</w:t>
    </w:r>
    <w:r>
      <w:rPr>
        <w:rStyle w:val="a7"/>
      </w:rPr>
      <w:fldChar w:fldCharType="end"/>
    </w:r>
  </w:p>
  <w:p w:rsidR="009E0747" w:rsidRDefault="000A37B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0A37B8">
    <w:pPr>
      <w:pStyle w:val="a5"/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0A37B8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9E0747" w:rsidRDefault="000A3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B8"/>
    <w:rsid w:val="000A37B8"/>
    <w:rsid w:val="002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7B8"/>
  </w:style>
  <w:style w:type="paragraph" w:styleId="a5">
    <w:name w:val="footer"/>
    <w:basedOn w:val="a"/>
    <w:link w:val="a6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7B8"/>
  </w:style>
  <w:style w:type="character" w:styleId="a7">
    <w:name w:val="page number"/>
    <w:basedOn w:val="a0"/>
    <w:rsid w:val="000A3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7B8"/>
  </w:style>
  <w:style w:type="paragraph" w:styleId="a5">
    <w:name w:val="footer"/>
    <w:basedOn w:val="a"/>
    <w:link w:val="a6"/>
    <w:uiPriority w:val="99"/>
    <w:semiHidden/>
    <w:unhideWhenUsed/>
    <w:rsid w:val="000A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7B8"/>
  </w:style>
  <w:style w:type="character" w:styleId="a7">
    <w:name w:val="page number"/>
    <w:basedOn w:val="a0"/>
    <w:rsid w:val="000A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FA2FAF109ED6ADE5EA168FEEE702B0A16D7C967CA10EB3FC974A0F3E4cAG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2025-01-22T03:05:00Z</dcterms:created>
  <dcterms:modified xsi:type="dcterms:W3CDTF">2025-01-22T03:43:00Z</dcterms:modified>
</cp:coreProperties>
</file>