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47" w:rsidRDefault="008D7426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№ 2</w:t>
      </w:r>
    </w:p>
    <w:p w:rsidR="009E0747" w:rsidRDefault="008D742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E0747" w:rsidRDefault="008D742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 населения и территории Партизанского городского округа от чрезвычайных ситуаций», утвержденной</w:t>
      </w:r>
    </w:p>
    <w:p w:rsidR="009E0747" w:rsidRDefault="008D742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Партизанского городского округа</w:t>
      </w:r>
    </w:p>
    <w:p w:rsidR="00421E73" w:rsidRPr="00421E73" w:rsidRDefault="00421E73">
      <w:pPr>
        <w:spacing w:after="0" w:line="24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06.08.2024 г.  № 1317-па</w:t>
      </w:r>
    </w:p>
    <w:p w:rsidR="009E0747" w:rsidRDefault="009E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595" w:rsidRDefault="00173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747" w:rsidRDefault="009E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E0747" w:rsidRDefault="008D7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  <w:r w:rsidR="00946573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0747" w:rsidRDefault="008D7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на территории </w:t>
      </w:r>
    </w:p>
    <w:p w:rsidR="009E0747" w:rsidRDefault="008D7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Партизанского городского округа» </w:t>
      </w:r>
    </w:p>
    <w:p w:rsidR="009E0747" w:rsidRDefault="009E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747" w:rsidRDefault="008D7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946573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0747" w:rsidRDefault="009E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6343" w:type="dxa"/>
          </w:tcPr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первичных мер пожарной безопасности на территории Партизанского городского округа </w:t>
            </w:r>
          </w:p>
        </w:tc>
      </w:tr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разработки подпрограммы</w:t>
            </w:r>
          </w:p>
        </w:tc>
        <w:tc>
          <w:tcPr>
            <w:tcW w:w="6343" w:type="dxa"/>
          </w:tcPr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21 декабря 1994 года № 69-ФЗ «О пожарной безопасности»;</w:t>
            </w:r>
          </w:p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22 июля 2008 года №123-ФЗ «Технический регламент о требованиях пожарной безопасности»;</w:t>
            </w:r>
          </w:p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Думы Партизанского городского округа от 25 января 2013 года №479 « О принятии Положения « О мерах социального и экономического стимулирования работников добровольной пожарной охраны, добровольных пожарных, гарантиях правовой и социальной защиты членов их семей»;</w:t>
            </w:r>
          </w:p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16 сентября 2020 г. N 1479 "Об утверждении Правил противопожарного режима в Российской Федерации";</w:t>
            </w:r>
          </w:p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Партизанского городского округа от 29 мая 2023 года № 783-па «Об утверждении перечня муниципальных программ, реализуемых на территории Партизанского городского округа»</w:t>
            </w:r>
          </w:p>
        </w:tc>
      </w:tr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исполнитель подпрограммы                 </w:t>
            </w:r>
          </w:p>
        </w:tc>
        <w:tc>
          <w:tcPr>
            <w:tcW w:w="6343" w:type="dxa"/>
          </w:tcPr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территориальной и организационно-контрольной работе администрации Партизанского городского округа</w:t>
            </w:r>
          </w:p>
        </w:tc>
      </w:tr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43" w:type="dxa"/>
          </w:tcPr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Отдел жизнеобеспечения администрации Партизанского городского округа;</w:t>
            </w:r>
          </w:p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МКУ «ЕДДС, ГЗПГО».</w:t>
            </w:r>
          </w:p>
        </w:tc>
      </w:tr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                                     </w:t>
            </w:r>
          </w:p>
        </w:tc>
        <w:tc>
          <w:tcPr>
            <w:tcW w:w="6343" w:type="dxa"/>
          </w:tcPr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6343" w:type="dxa"/>
          </w:tcPr>
          <w:p w:rsidR="009E0747" w:rsidRDefault="008D7426">
            <w:pPr>
              <w:pStyle w:val="ConsPlusCell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Укрепление материально-технической  базы сельских территорий  по обеспечению  первичных мер пожарной безопасности.</w:t>
            </w:r>
          </w:p>
          <w:p w:rsidR="009E0747" w:rsidRDefault="008D7426">
            <w:pPr>
              <w:pStyle w:val="ConsPlusCell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Обустройство и прочистка минерализованных полос на территории Партизанского городского округа.</w:t>
            </w:r>
          </w:p>
          <w:p w:rsidR="009E0747" w:rsidRDefault="008D7426">
            <w:pPr>
              <w:pStyle w:val="ConsPlusCell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Осуществление выплаты денежного поощрения работникам добровольной пожарной охраны и  добровольным пожарным.</w:t>
            </w:r>
          </w:p>
          <w:p w:rsidR="009E0747" w:rsidRDefault="009E0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6343" w:type="dxa"/>
          </w:tcPr>
          <w:p w:rsidR="009E0747" w:rsidRDefault="008D7426">
            <w:pPr>
              <w:pStyle w:val="ConsPlusNormal"/>
              <w:snapToGri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 сельских населенных пунктов городского округа, укомплектованных эффективными техническими средствами для оповещения населения о пожаре, пожарного инвентаря и оборудования для пожаротушения  на 100 % в соответствии с требованиями  правил пожарной безопасности;</w:t>
            </w:r>
          </w:p>
          <w:p w:rsidR="009E0747" w:rsidRDefault="008D7426">
            <w:pPr>
              <w:pStyle w:val="ConsPlusNormal"/>
              <w:snapToGrid w:val="0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оля обустроенных минерализованных полос вокруг населенных пунктов;</w:t>
            </w:r>
          </w:p>
          <w:p w:rsidR="009E0747" w:rsidRDefault="008D7426">
            <w:pPr>
              <w:pStyle w:val="ConsPlusNormal"/>
              <w:snapToGrid w:val="0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9E0747" w:rsidRDefault="009E0747">
            <w:pPr>
              <w:pStyle w:val="ConsPlusNormal"/>
              <w:snapToGrid w:val="0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6343" w:type="dxa"/>
          </w:tcPr>
          <w:p w:rsidR="009E0747" w:rsidRDefault="008D7426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FE7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реализуется в один этап в 2025 – 2030 годах.</w:t>
            </w:r>
          </w:p>
        </w:tc>
      </w:tr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подпрограммы и прогнозная оценка привлекаемых на  реализацию ее целей средств федерального, краевого бюджетов,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бюджетов государственных  внебюджетных фондов, иных внебюджетных источников, в случае участия их участия в реализации подпрограммы                                   </w:t>
            </w:r>
          </w:p>
        </w:tc>
        <w:tc>
          <w:tcPr>
            <w:tcW w:w="6343" w:type="dxa"/>
          </w:tcPr>
          <w:p w:rsidR="009E0747" w:rsidRDefault="008D7426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финансирования на реализацию </w:t>
            </w:r>
            <w:r w:rsidR="00EE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EE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2025 – 2030  годы за счет средств бюджета Партизанского городского округа составляет 32 563 856,00. рублей, в том числе по годам:</w:t>
            </w:r>
          </w:p>
          <w:p w:rsidR="009E0747" w:rsidRDefault="008D7426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4 948 856,00 рублей,</w:t>
            </w:r>
          </w:p>
          <w:p w:rsidR="009E0747" w:rsidRDefault="008D7426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4 372 000,00 рублей,</w:t>
            </w:r>
          </w:p>
          <w:p w:rsidR="009E0747" w:rsidRDefault="008D7426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5 112000,00  рублей,</w:t>
            </w:r>
          </w:p>
          <w:p w:rsidR="009E0747" w:rsidRDefault="008D7426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5 417 000,00 рублей,</w:t>
            </w:r>
          </w:p>
          <w:p w:rsidR="009E0747" w:rsidRDefault="008D7426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2029 год – 6 057 000,00  рублей.</w:t>
            </w:r>
          </w:p>
          <w:p w:rsidR="009E0747" w:rsidRDefault="008D7426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</w:t>
            </w:r>
            <w:r w:rsidR="00BD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D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6 657 000,00 руб.</w:t>
            </w:r>
          </w:p>
          <w:p w:rsidR="009E0747" w:rsidRDefault="008D742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могут уточняться ежегодно при формировании бюджета Партизанского городского округа на соответствующие годы.</w:t>
            </w:r>
          </w:p>
          <w:p w:rsidR="009E0747" w:rsidRDefault="009E0747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747" w:rsidRDefault="009E0747">
            <w:pPr>
              <w:pStyle w:val="ConsPlusCell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747">
        <w:trPr>
          <w:trHeight w:val="245"/>
        </w:trPr>
        <w:tc>
          <w:tcPr>
            <w:tcW w:w="3227" w:type="dxa"/>
          </w:tcPr>
          <w:p w:rsidR="009E0747" w:rsidRDefault="008D74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6343" w:type="dxa"/>
          </w:tcPr>
          <w:p w:rsidR="009E0747" w:rsidRDefault="008D7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в полном объеме позволит:</w:t>
            </w:r>
          </w:p>
          <w:p w:rsidR="009E0747" w:rsidRDefault="008D7426">
            <w:pPr>
              <w:pStyle w:val="ConsPlusNormal"/>
              <w:snapToGrid w:val="0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оснастить все сельские населенные пункты Партизанского городского округа техническими средствами в соответствии с требованиями противопожарных норм и правил,</w:t>
            </w:r>
          </w:p>
          <w:p w:rsidR="009E0747" w:rsidRDefault="008D7426">
            <w:pPr>
              <w:pStyle w:val="ConsPlusNormal"/>
              <w:snapToGrid w:val="0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исключить возможность переброса огня при лесных пожарах на  жилую застройку, здания и сооружения Партизанского городского округа,</w:t>
            </w:r>
          </w:p>
          <w:p w:rsidR="009E0747" w:rsidRDefault="008D7426">
            <w:pPr>
              <w:pStyle w:val="ConsPlusNormal"/>
              <w:snapToGrid w:val="0"/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гарантии правовой и социальной защиты добровольных пожарных.</w:t>
            </w:r>
          </w:p>
        </w:tc>
      </w:tr>
    </w:tbl>
    <w:p w:rsidR="009E0747" w:rsidRDefault="009E074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E0747" w:rsidRDefault="008D7426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</w:t>
      </w:r>
    </w:p>
    <w:p w:rsidR="009E0747" w:rsidRDefault="008D7426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946573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9465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ПРОГНОЗ ЕЕ РАЗВИТИЯ</w:t>
      </w:r>
    </w:p>
    <w:p w:rsidR="009E0747" w:rsidRDefault="009E074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на объектах защиты создает условия для поддержания высокого уровня социально-экономического развития Российской Федерации. Пожары наносят значительный материальный ущерб во всех отраслях народного хозяйства, приводя к травматизму и гибели людей.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защиты жизни и здоровья населения сел Партизанского городского округа, а также укрепления пожарной безопасности территории Партизанского городского округа необходимо обеспечить соответствующий уровень пожарной безопасности населения и минимизацию потерь вследствие пожаров, что является важным фактором устойчивой безопасности территории Партизанского городского округа.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Администрацией Партизанского городского округа целенаправленно проводится работа по проведению мероприятий, обеспечивающих защиту населения и территории сел от пожаров. </w:t>
      </w:r>
    </w:p>
    <w:p w:rsidR="009E0747" w:rsidRDefault="008D74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ходе реализации подпрограммы «Обеспечение первичных мер пожарной безопасности на территории Партизанского городского округа» на 2020-2024 годы, входящей состав муниципальной программы  «Защита населения и территории Партизанского городского округа от чрезвычайных ситуаций природного и техногенного характера», утвержденной постановлением администрации Партизанского городского округа от 30 августа 2016 года № 705-па  «Об утверждении муниципальной программы                «Защита населения и территории Партизанского городского округа от чрезвычайных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ситуаций  природного и техногенного характера», выполнен ряд мероприятий по пожарной безопасности, направленных на повышение уровня защиты жизни, здоровья, имущества населения, проживающего на территории Партизанского городского округа, муниципального имущества от пожаров.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Приобретены современные технические средства пожаротушения: воздуходувные устройства для защиты населенных пунктов от пожаров, переносные пожарные мотопомпы. Частично обустроены и поддерживаются в надлежащем состоянии противопожарные минерализованные полосы. В селах Залесье, Мельники, </w:t>
      </w:r>
      <w:proofErr w:type="gramStart"/>
      <w:r>
        <w:rPr>
          <w:rFonts w:ascii="Times New Roman" w:hAnsi="Times New Roman"/>
          <w:sz w:val="28"/>
          <w:szCs w:val="28"/>
        </w:rPr>
        <w:t>Тигровой</w:t>
      </w:r>
      <w:proofErr w:type="gramEnd"/>
      <w:r>
        <w:rPr>
          <w:rFonts w:ascii="Times New Roman" w:hAnsi="Times New Roman"/>
          <w:sz w:val="28"/>
          <w:szCs w:val="28"/>
        </w:rPr>
        <w:t>, Фридман, Серебряное, Хмельницкое, ж/д Красноармейский оборудованы искусственные источники противопожарного водоснабжения. Проведены работы по устройству подъездов с площадками с твердым покрытием вблизи естественных водных источников остановки и забора воды пожарными автомобилями. Во всех сельских населенных пунктов установлены современные средства звуковой сигнализации для оповещения населения о пожаре. Все сельские населенные пункты укомплектованы пожарными щитами, оснащенными в соответствии с требованиями пожарных норм и правил.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по окончании реализации </w:t>
      </w:r>
      <w:r w:rsidR="00FE7D6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="00FE7D6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были достигнуты.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Несмотря на то, что вопросу обеспечения пожарной безопасности на территории Партизанского городского округа уделяется большое внимание, положение по пожарной безопасности остается сложным.</w:t>
      </w:r>
    </w:p>
    <w:p w:rsidR="009E0747" w:rsidRDefault="008D742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 мероприятий, таких как: приобретение оборудования для пожаротушения, обновление защитных противопожарных минерализованных полос  вокруг населенных пунктов, обеспечение гарантий правовой и социальной защиты добровольных пожарных, выполненных в ходе реализации подпрограммы, требуют постоянного внимания. Необходимо продолжить обустройство новых минерализованных полос вокруг населенных пунктов Партизанского городского округа. Необходимо выполнение требований законодательства в области пожарной безопасности.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вышеперечисленных проблем может быть реализовано только в рамках реализации мероприятий подпрограммы «Обеспечение первичных мер пожарной безопасности на территории Партизанского городского округа», что позволит обеспечить комплексное решение поставленных задач по пожарной безопасности территории Партизанского городского округа.  </w:t>
      </w:r>
    </w:p>
    <w:p w:rsidR="009E0747" w:rsidRDefault="009E0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747" w:rsidRDefault="008D7426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ПРИОРИТЕТЫ МУНИЦИПАЛЬНОЙ ПОЛИТИКИ В СФЕРЕ РЕАЛИЗАЦИИ ПОДПРОГРАММЫ</w:t>
      </w:r>
      <w:r w:rsidR="00FE7D62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, ЦЕЛИ И ЗАДАЧИ ПОДПРОГРАММЫ</w:t>
      </w:r>
      <w:r w:rsidR="00946573">
        <w:rPr>
          <w:rFonts w:ascii="Times New Roman" w:hAnsi="Times New Roman"/>
          <w:b/>
          <w:sz w:val="28"/>
          <w:szCs w:val="28"/>
        </w:rPr>
        <w:t xml:space="preserve"> 2</w:t>
      </w:r>
    </w:p>
    <w:p w:rsidR="009E0747" w:rsidRDefault="009E074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требования, установленные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безопасности», приоритетами муниципальной политики в сфере реализации </w:t>
      </w:r>
      <w:r w:rsidR="00FE7D6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="00FE7D6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являются: 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обеспечение надлежащего состояния источников противопожарного водоснабжения, 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содержание в исправном состоянии средств обеспечения пожарной безопасности помещений и зданий, находящихся в муниципальной собственности,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обеспечение связи и оповещения населения о пожаре;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пропаганда в области пожарной безопасности, содействие распространению пожарно-технических знаний;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реализации </w:t>
      </w:r>
      <w:r w:rsidR="00FE7D6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="00FE7D6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является обеспечение первичных мер пожарной безопасности на территории Партизанского городского округа.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Укрепление материально-технической базы деятельности по обеспечению  первичных мер пожарной безопасности;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Обустройство и содержание в надлежащем состоянии минерализованных полос; 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Осуществление выплаты денежного поощрения работникам добровольной пожарной охраны и  добровольным пожарным. </w:t>
      </w:r>
    </w:p>
    <w:p w:rsidR="009E0747" w:rsidRDefault="009E0747">
      <w:pPr>
        <w:widowControl w:val="0"/>
        <w:suppressAutoHyphens/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E0747" w:rsidRDefault="008D7426">
      <w:pPr>
        <w:widowControl w:val="0"/>
        <w:suppressAutoHyphens/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/>
          <w:b/>
          <w:sz w:val="28"/>
          <w:szCs w:val="28"/>
        </w:rPr>
        <w:t>.  ПОКАЗАТЕЛИ</w:t>
      </w:r>
      <w:proofErr w:type="gramEnd"/>
      <w:r w:rsidR="00FE7D62">
        <w:rPr>
          <w:rFonts w:ascii="Times New Roman" w:hAnsi="Times New Roman"/>
          <w:b/>
          <w:sz w:val="28"/>
          <w:szCs w:val="28"/>
        </w:rPr>
        <w:t xml:space="preserve"> </w:t>
      </w:r>
      <w:r w:rsidR="00FE7D62" w:rsidRPr="00FE7D62">
        <w:rPr>
          <w:rFonts w:ascii="Times New Roman" w:eastAsia="Calibri" w:hAnsi="Times New Roman"/>
          <w:b/>
          <w:sz w:val="28"/>
          <w:szCs w:val="28"/>
          <w:lang w:eastAsia="en-US"/>
        </w:rPr>
        <w:t>(ИНДИКАТОРЫ)</w:t>
      </w:r>
      <w:r>
        <w:rPr>
          <w:rFonts w:ascii="Times New Roman" w:hAnsi="Times New Roman"/>
          <w:b/>
          <w:sz w:val="28"/>
          <w:szCs w:val="28"/>
        </w:rPr>
        <w:t xml:space="preserve"> ПОДПРОГРАММЫ</w:t>
      </w:r>
      <w:r w:rsidR="00FE7D62">
        <w:rPr>
          <w:rFonts w:ascii="Times New Roman" w:hAnsi="Times New Roman"/>
          <w:b/>
          <w:sz w:val="28"/>
          <w:szCs w:val="28"/>
        </w:rPr>
        <w:t xml:space="preserve"> 2</w:t>
      </w:r>
    </w:p>
    <w:p w:rsidR="009E0747" w:rsidRDefault="009E0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747" w:rsidRPr="00FE7D62" w:rsidRDefault="00FE7D62" w:rsidP="00FE7D62">
      <w:pPr>
        <w:spacing w:after="0" w:line="360" w:lineRule="auto"/>
        <w:ind w:firstLine="709"/>
        <w:jc w:val="both"/>
        <w:rPr>
          <w:sz w:val="28"/>
          <w:szCs w:val="28"/>
        </w:rPr>
      </w:pPr>
      <w:r w:rsidRPr="00FE7D62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целевых индикаторов (показателей) </w:t>
      </w:r>
      <w:r w:rsidR="00BD6B96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FE7D62">
        <w:rPr>
          <w:rFonts w:ascii="Times New Roman" w:eastAsia="Calibri" w:hAnsi="Times New Roman"/>
          <w:sz w:val="28"/>
          <w:szCs w:val="28"/>
          <w:lang w:eastAsia="en-US"/>
        </w:rPr>
        <w:t>одпрограммы 2 с расшифровкой плановых значений по годам реализации представлены в приложении № 3 к настоящей муниципальной программе.</w:t>
      </w:r>
      <w:r w:rsidR="008D7426" w:rsidRPr="00FE7D62">
        <w:rPr>
          <w:sz w:val="28"/>
          <w:szCs w:val="28"/>
        </w:rPr>
        <w:t xml:space="preserve"> </w:t>
      </w:r>
    </w:p>
    <w:p w:rsidR="009E0747" w:rsidRDefault="009E0747">
      <w:pPr>
        <w:spacing w:after="0" w:line="240" w:lineRule="auto"/>
        <w:jc w:val="center"/>
        <w:rPr>
          <w:rFonts w:ascii="Times New Roman" w:hAnsi="Times New Roman"/>
        </w:rPr>
      </w:pPr>
    </w:p>
    <w:p w:rsidR="00213B5E" w:rsidRPr="00213B5E" w:rsidRDefault="008D7426" w:rsidP="00213B5E">
      <w:pPr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213B5E" w:rsidRPr="00213B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МЕРОПРИЯТИЙ ПОДПРОГРАММЫ </w:t>
      </w:r>
      <w:r w:rsidR="00213B5E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</w:p>
    <w:p w:rsidR="00213B5E" w:rsidRPr="00213B5E" w:rsidRDefault="00213B5E" w:rsidP="00213B5E">
      <w:pPr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3B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 ПЛАН ИХ РЕАЛИЗАЦИИ</w:t>
      </w:r>
    </w:p>
    <w:p w:rsidR="009E0747" w:rsidRDefault="009E0747" w:rsidP="00213B5E">
      <w:pPr>
        <w:shd w:val="clear" w:color="auto" w:fill="FFFFFF"/>
        <w:suppressAutoHyphens/>
        <w:spacing w:before="240"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213B5E" w:rsidRPr="00213B5E" w:rsidRDefault="00213B5E" w:rsidP="00213B5E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3B5E">
        <w:rPr>
          <w:rFonts w:ascii="Times New Roman" w:eastAsia="Calibri" w:hAnsi="Times New Roman"/>
          <w:sz w:val="28"/>
          <w:szCs w:val="28"/>
          <w:lang w:eastAsia="en-US"/>
        </w:rPr>
        <w:t>Перечень мероприятий, сроки и ожидаемые результаты их реализации указаны в приложении № 4 к настоящей муниципальной программе.</w:t>
      </w:r>
    </w:p>
    <w:p w:rsidR="009E0747" w:rsidRDefault="008D7426">
      <w:pPr>
        <w:shd w:val="clear" w:color="auto" w:fill="FFFFFF"/>
        <w:suppressAutoHyphens/>
        <w:spacing w:before="240" w:after="0" w:line="36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  <w:r w:rsidR="00946573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0747" w:rsidRDefault="008D742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Механизм реализации </w:t>
      </w:r>
      <w:r w:rsidR="00213B5E">
        <w:rPr>
          <w:rFonts w:ascii="Times New Roman" w:eastAsia="Calibri" w:hAnsi="Times New Roman"/>
          <w:sz w:val="28"/>
          <w:szCs w:val="28"/>
        </w:rPr>
        <w:t>П</w:t>
      </w:r>
      <w:r w:rsidR="00946573">
        <w:rPr>
          <w:rFonts w:ascii="Times New Roman" w:eastAsia="Calibri" w:hAnsi="Times New Roman"/>
          <w:sz w:val="28"/>
          <w:szCs w:val="28"/>
        </w:rPr>
        <w:t>одп</w:t>
      </w:r>
      <w:r>
        <w:rPr>
          <w:rFonts w:ascii="Times New Roman" w:eastAsia="Calibri" w:hAnsi="Times New Roman"/>
          <w:sz w:val="28"/>
          <w:szCs w:val="28"/>
        </w:rPr>
        <w:t>рограммы</w:t>
      </w:r>
      <w:r w:rsidR="00213B5E">
        <w:rPr>
          <w:rFonts w:ascii="Times New Roman" w:eastAsia="Calibri" w:hAnsi="Times New Roman"/>
          <w:sz w:val="28"/>
          <w:szCs w:val="28"/>
        </w:rPr>
        <w:t xml:space="preserve"> 2</w:t>
      </w:r>
      <w:r>
        <w:rPr>
          <w:rFonts w:ascii="Times New Roman" w:eastAsia="Calibri" w:hAnsi="Times New Roman"/>
          <w:sz w:val="28"/>
          <w:szCs w:val="28"/>
        </w:rPr>
        <w:t xml:space="preserve"> направлен на эффективное планирование основных мероприятий, координацию действий исполнителей и соисполнителей </w:t>
      </w:r>
      <w:r w:rsidR="00946573">
        <w:rPr>
          <w:rFonts w:ascii="Times New Roman" w:eastAsia="Calibri" w:hAnsi="Times New Roman"/>
          <w:sz w:val="28"/>
          <w:szCs w:val="28"/>
        </w:rPr>
        <w:t>подп</w:t>
      </w:r>
      <w:r>
        <w:rPr>
          <w:rFonts w:ascii="Times New Roman" w:eastAsia="Calibri" w:hAnsi="Times New Roman"/>
          <w:sz w:val="28"/>
          <w:szCs w:val="28"/>
        </w:rPr>
        <w:t xml:space="preserve">рограммы, обеспечение контроля исполнения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программных мероприятий, проведение мониторинга состояния работ по выполнению </w:t>
      </w:r>
      <w:r w:rsidR="00946573">
        <w:rPr>
          <w:rFonts w:ascii="Times New Roman" w:eastAsia="Calibri" w:hAnsi="Times New Roman"/>
          <w:sz w:val="28"/>
          <w:szCs w:val="28"/>
        </w:rPr>
        <w:t>подп</w:t>
      </w:r>
      <w:r>
        <w:rPr>
          <w:rFonts w:ascii="Times New Roman" w:eastAsia="Calibri" w:hAnsi="Times New Roman"/>
          <w:sz w:val="28"/>
          <w:szCs w:val="28"/>
        </w:rPr>
        <w:t xml:space="preserve">рограммы, выработку решений при возникновении отклонения хода работ от плана реализации </w:t>
      </w:r>
      <w:r w:rsidR="00946573">
        <w:rPr>
          <w:rFonts w:ascii="Times New Roman" w:eastAsia="Calibri" w:hAnsi="Times New Roman"/>
          <w:sz w:val="28"/>
          <w:szCs w:val="28"/>
        </w:rPr>
        <w:t>подп</w:t>
      </w:r>
      <w:r>
        <w:rPr>
          <w:rFonts w:ascii="Times New Roman" w:eastAsia="Calibri" w:hAnsi="Times New Roman"/>
          <w:sz w:val="28"/>
          <w:szCs w:val="28"/>
        </w:rPr>
        <w:t xml:space="preserve">рограммы, осуществляется в соответствии с Порядком </w:t>
      </w:r>
      <w:r>
        <w:rPr>
          <w:rFonts w:ascii="Times New Roman" w:hAnsi="Times New Roman"/>
          <w:bCs/>
          <w:sz w:val="28"/>
          <w:szCs w:val="28"/>
        </w:rPr>
        <w:t xml:space="preserve">принятия решения о разработке, формировании и реализации муниципальных программ и оценки эффективности их реализации, утвержденным </w:t>
      </w:r>
      <w:r>
        <w:rPr>
          <w:rFonts w:ascii="Times New Roman" w:eastAsia="Calibri" w:hAnsi="Times New Roman"/>
          <w:sz w:val="28"/>
          <w:szCs w:val="28"/>
        </w:rPr>
        <w:t>постановлении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администрации Партизанского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от 26.08.2013 года № 890-па.</w:t>
      </w:r>
    </w:p>
    <w:p w:rsidR="009E0747" w:rsidRDefault="008D742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Управление </w:t>
      </w:r>
      <w:r w:rsidR="00977329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одпрограммой</w:t>
      </w:r>
      <w:r w:rsidR="00977329">
        <w:rPr>
          <w:rFonts w:ascii="Times New Roman" w:eastAsia="Calibri" w:hAnsi="Times New Roman"/>
          <w:sz w:val="28"/>
          <w:szCs w:val="28"/>
        </w:rPr>
        <w:t xml:space="preserve"> 2</w:t>
      </w:r>
      <w:r w:rsidR="003843D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осуществляет управление по территориальной и организационно-контрольной работе администрации Партизанского городского округа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/>
          <w:sz w:val="28"/>
          <w:szCs w:val="28"/>
        </w:rPr>
        <w:t>далее –</w:t>
      </w:r>
      <w:r w:rsidR="0072322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управление). 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7232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="00723221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осуществляется управлением посредством  осуществления закупок товаров, работ, услуг  для муниципальных нужд в порядке, предусмотренном Федеральным </w:t>
      </w:r>
      <w:hyperlink r:id="rId8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05 апреля 2013 года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9E0747" w:rsidRDefault="008D74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Соисполнители </w:t>
      </w:r>
      <w:r w:rsidR="003843D9">
        <w:rPr>
          <w:rFonts w:ascii="Times New Roman" w:hAnsi="Times New Roman"/>
          <w:sz w:val="28"/>
          <w:szCs w:val="28"/>
        </w:rPr>
        <w:t>П</w:t>
      </w:r>
      <w:r w:rsidR="00946573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>рограммы</w:t>
      </w:r>
      <w:r w:rsidR="003843D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предоставляют ответственному исполнителю  по запросу  сведения и документы, необходимые для реализации мероприятий </w:t>
      </w:r>
      <w:r w:rsidR="00946573"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 xml:space="preserve">рограммы, участвуют в приемке работ по исполнению мероприятий </w:t>
      </w:r>
      <w:r w:rsidR="003843D9">
        <w:rPr>
          <w:rFonts w:ascii="Times New Roman" w:hAnsi="Times New Roman"/>
          <w:sz w:val="28"/>
          <w:szCs w:val="28"/>
        </w:rPr>
        <w:t>П</w:t>
      </w:r>
      <w:r w:rsidR="00946573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>рограммы</w:t>
      </w:r>
      <w:r w:rsidR="003843D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части касающейся.</w:t>
      </w:r>
    </w:p>
    <w:p w:rsidR="009E0747" w:rsidRDefault="009E0747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E0747" w:rsidRDefault="008D7426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РЕСУРСНОЕ ОБЕСПЕЧЕНИЕ </w:t>
      </w:r>
      <w:proofErr w:type="gramStart"/>
      <w:r>
        <w:rPr>
          <w:rFonts w:ascii="Times New Roman" w:hAnsi="Times New Roman"/>
          <w:b/>
          <w:sz w:val="28"/>
          <w:szCs w:val="28"/>
        </w:rPr>
        <w:t>РЕАЛИЗАЦИИ  ПОДПРОГРАММЫ</w:t>
      </w:r>
      <w:proofErr w:type="gramEnd"/>
      <w:r w:rsidR="00946573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0747" w:rsidRDefault="009E0747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9E0747" w:rsidRDefault="008D7426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ресурсном обеспечении реализации </w:t>
      </w:r>
      <w:r w:rsidR="00213B5E">
        <w:rPr>
          <w:rFonts w:ascii="Times New Roman" w:hAnsi="Times New Roman"/>
          <w:sz w:val="28"/>
          <w:szCs w:val="28"/>
        </w:rPr>
        <w:t>П</w:t>
      </w:r>
      <w:r w:rsidR="00946573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>рограммы</w:t>
      </w:r>
      <w:r w:rsidR="00213B5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 и прогнозная оценка привлекаемых на реализацию её целей средств федерального, краевого бюджетов, иных внебюджетных источников, в случае их участия  в реализации </w:t>
      </w:r>
      <w:r w:rsidR="00213B5E" w:rsidRPr="00213B5E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представлена в приложении № 5 к настоящей муниципальной программе.</w:t>
      </w:r>
    </w:p>
    <w:p w:rsidR="009E0747" w:rsidRDefault="008D742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финансовых средств, предусмотренных на реализацию </w:t>
      </w:r>
      <w:r w:rsidR="003843D9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="003843D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, подлежат ежегодному уточнению при формировании бюджета Партизанского городского округа на очередной финансовый год.</w:t>
      </w:r>
    </w:p>
    <w:p w:rsidR="009E0747" w:rsidRDefault="009E0747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9E0747" w:rsidRDefault="008D7426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СРОКИ И ЭТАПЫ РЕАЛИЗАЦИИ ПОДПРОГРАММЫ</w:t>
      </w:r>
      <w:r w:rsidR="00946573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0747" w:rsidRDefault="008D7426">
      <w:pPr>
        <w:suppressAutoHyphens/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6573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>рограмма</w:t>
      </w:r>
      <w:r w:rsidR="00213B5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реализуется в один этап в течение 2025 - 2030 годов. </w:t>
      </w:r>
    </w:p>
    <w:p w:rsidR="009E0747" w:rsidRDefault="009E0747">
      <w:pPr>
        <w:suppressAutoHyphens/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9E0747" w:rsidRDefault="009E0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0747" w:rsidRDefault="009E0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0747" w:rsidRDefault="008D74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</w:t>
      </w:r>
    </w:p>
    <w:sectPr w:rsidR="009E0747">
      <w:headerReference w:type="default" r:id="rId9"/>
      <w:footerReference w:type="even" r:id="rId10"/>
      <w:footerReference w:type="default" r:id="rId11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FB" w:rsidRDefault="000329FB">
      <w:pPr>
        <w:spacing w:line="240" w:lineRule="auto"/>
      </w:pPr>
      <w:r>
        <w:separator/>
      </w:r>
    </w:p>
  </w:endnote>
  <w:endnote w:type="continuationSeparator" w:id="0">
    <w:p w:rsidR="000329FB" w:rsidRDefault="00032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8D7426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48</w:t>
    </w:r>
    <w:r>
      <w:rPr>
        <w:rStyle w:val="a3"/>
      </w:rPr>
      <w:fldChar w:fldCharType="end"/>
    </w:r>
  </w:p>
  <w:p w:rsidR="009E0747" w:rsidRDefault="009E074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9E0747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FB" w:rsidRDefault="000329FB">
      <w:pPr>
        <w:spacing w:after="0"/>
      </w:pPr>
      <w:r>
        <w:separator/>
      </w:r>
    </w:p>
  </w:footnote>
  <w:footnote w:type="continuationSeparator" w:id="0">
    <w:p w:rsidR="000329FB" w:rsidRDefault="000329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8D7426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21E7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9E0747" w:rsidRDefault="009E0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F2E"/>
    <w:rsid w:val="00005EB3"/>
    <w:rsid w:val="00015A67"/>
    <w:rsid w:val="00031FF5"/>
    <w:rsid w:val="000329FB"/>
    <w:rsid w:val="00041599"/>
    <w:rsid w:val="000421F9"/>
    <w:rsid w:val="000473DE"/>
    <w:rsid w:val="0004744C"/>
    <w:rsid w:val="0006040A"/>
    <w:rsid w:val="000709A7"/>
    <w:rsid w:val="0007169C"/>
    <w:rsid w:val="000719DE"/>
    <w:rsid w:val="00071ABC"/>
    <w:rsid w:val="00073711"/>
    <w:rsid w:val="00075817"/>
    <w:rsid w:val="00093094"/>
    <w:rsid w:val="000934A2"/>
    <w:rsid w:val="000937A5"/>
    <w:rsid w:val="000A0F88"/>
    <w:rsid w:val="000A0FF6"/>
    <w:rsid w:val="000A5338"/>
    <w:rsid w:val="000A6EBC"/>
    <w:rsid w:val="000B4284"/>
    <w:rsid w:val="000B48BB"/>
    <w:rsid w:val="000B4ECF"/>
    <w:rsid w:val="000B6EAE"/>
    <w:rsid w:val="000C003D"/>
    <w:rsid w:val="000C134B"/>
    <w:rsid w:val="000C5460"/>
    <w:rsid w:val="000C5BFB"/>
    <w:rsid w:val="000D2A22"/>
    <w:rsid w:val="000D5A33"/>
    <w:rsid w:val="000E2439"/>
    <w:rsid w:val="000E5320"/>
    <w:rsid w:val="000E6FD3"/>
    <w:rsid w:val="000F4E3D"/>
    <w:rsid w:val="000F6C89"/>
    <w:rsid w:val="00101C6F"/>
    <w:rsid w:val="001029C8"/>
    <w:rsid w:val="00105AAF"/>
    <w:rsid w:val="00107236"/>
    <w:rsid w:val="00112069"/>
    <w:rsid w:val="00113208"/>
    <w:rsid w:val="00117D04"/>
    <w:rsid w:val="001220F6"/>
    <w:rsid w:val="001224BC"/>
    <w:rsid w:val="00123574"/>
    <w:rsid w:val="001316B1"/>
    <w:rsid w:val="00137BA7"/>
    <w:rsid w:val="001517C1"/>
    <w:rsid w:val="00152EDB"/>
    <w:rsid w:val="00153C79"/>
    <w:rsid w:val="00157586"/>
    <w:rsid w:val="0015764E"/>
    <w:rsid w:val="00162FC3"/>
    <w:rsid w:val="00166968"/>
    <w:rsid w:val="001704CE"/>
    <w:rsid w:val="0017311D"/>
    <w:rsid w:val="00173595"/>
    <w:rsid w:val="001814D4"/>
    <w:rsid w:val="001816FF"/>
    <w:rsid w:val="0018670A"/>
    <w:rsid w:val="00194C3F"/>
    <w:rsid w:val="00194D40"/>
    <w:rsid w:val="001A17F6"/>
    <w:rsid w:val="001A1C76"/>
    <w:rsid w:val="001A2B1D"/>
    <w:rsid w:val="001B2305"/>
    <w:rsid w:val="001B3E22"/>
    <w:rsid w:val="001B626E"/>
    <w:rsid w:val="001C0564"/>
    <w:rsid w:val="001C19DF"/>
    <w:rsid w:val="001C696E"/>
    <w:rsid w:val="001D06E3"/>
    <w:rsid w:val="001D3DFE"/>
    <w:rsid w:val="001E3106"/>
    <w:rsid w:val="001F3654"/>
    <w:rsid w:val="001F659A"/>
    <w:rsid w:val="001F6AB2"/>
    <w:rsid w:val="001F771A"/>
    <w:rsid w:val="00200D9D"/>
    <w:rsid w:val="00203054"/>
    <w:rsid w:val="00205D10"/>
    <w:rsid w:val="00206571"/>
    <w:rsid w:val="00211380"/>
    <w:rsid w:val="002139DB"/>
    <w:rsid w:val="00213B5E"/>
    <w:rsid w:val="00214759"/>
    <w:rsid w:val="002303A5"/>
    <w:rsid w:val="00231A4A"/>
    <w:rsid w:val="00234346"/>
    <w:rsid w:val="00235171"/>
    <w:rsid w:val="002357FB"/>
    <w:rsid w:val="00244E52"/>
    <w:rsid w:val="002466CA"/>
    <w:rsid w:val="00247D68"/>
    <w:rsid w:val="002510FD"/>
    <w:rsid w:val="0025294A"/>
    <w:rsid w:val="00255F2E"/>
    <w:rsid w:val="002601B8"/>
    <w:rsid w:val="00261616"/>
    <w:rsid w:val="002641E0"/>
    <w:rsid w:val="002715CF"/>
    <w:rsid w:val="00274717"/>
    <w:rsid w:val="002855EC"/>
    <w:rsid w:val="00295EC9"/>
    <w:rsid w:val="002A2BB1"/>
    <w:rsid w:val="002A4A40"/>
    <w:rsid w:val="002B0D15"/>
    <w:rsid w:val="002B44CC"/>
    <w:rsid w:val="002C54F6"/>
    <w:rsid w:val="002C6CE9"/>
    <w:rsid w:val="002D3E0F"/>
    <w:rsid w:val="002D4551"/>
    <w:rsid w:val="002D747E"/>
    <w:rsid w:val="002E340D"/>
    <w:rsid w:val="002E393A"/>
    <w:rsid w:val="002E44D1"/>
    <w:rsid w:val="002E58CC"/>
    <w:rsid w:val="002F196D"/>
    <w:rsid w:val="002F61CE"/>
    <w:rsid w:val="002F75CA"/>
    <w:rsid w:val="00302960"/>
    <w:rsid w:val="00305635"/>
    <w:rsid w:val="00305B78"/>
    <w:rsid w:val="00310EEE"/>
    <w:rsid w:val="00316512"/>
    <w:rsid w:val="00320632"/>
    <w:rsid w:val="00320FAB"/>
    <w:rsid w:val="0032312C"/>
    <w:rsid w:val="0032558B"/>
    <w:rsid w:val="003311CC"/>
    <w:rsid w:val="00335DC5"/>
    <w:rsid w:val="0034348D"/>
    <w:rsid w:val="00351948"/>
    <w:rsid w:val="0035725F"/>
    <w:rsid w:val="00361B79"/>
    <w:rsid w:val="0036273A"/>
    <w:rsid w:val="00364DE1"/>
    <w:rsid w:val="00365B50"/>
    <w:rsid w:val="00366122"/>
    <w:rsid w:val="00366506"/>
    <w:rsid w:val="0037081E"/>
    <w:rsid w:val="00371C5F"/>
    <w:rsid w:val="003760F3"/>
    <w:rsid w:val="003843D9"/>
    <w:rsid w:val="00393A85"/>
    <w:rsid w:val="0039608A"/>
    <w:rsid w:val="003973A2"/>
    <w:rsid w:val="00397B9B"/>
    <w:rsid w:val="00397E26"/>
    <w:rsid w:val="003A0777"/>
    <w:rsid w:val="003A0D6C"/>
    <w:rsid w:val="003A103D"/>
    <w:rsid w:val="003A12F5"/>
    <w:rsid w:val="003A259C"/>
    <w:rsid w:val="003B34DC"/>
    <w:rsid w:val="003B434F"/>
    <w:rsid w:val="003C0FB9"/>
    <w:rsid w:val="003C7078"/>
    <w:rsid w:val="003E4F3E"/>
    <w:rsid w:val="003E630A"/>
    <w:rsid w:val="003E6727"/>
    <w:rsid w:val="003F7D9E"/>
    <w:rsid w:val="00403D24"/>
    <w:rsid w:val="004113E6"/>
    <w:rsid w:val="00412702"/>
    <w:rsid w:val="00417ADC"/>
    <w:rsid w:val="0042055D"/>
    <w:rsid w:val="00421E73"/>
    <w:rsid w:val="00422D06"/>
    <w:rsid w:val="004314D6"/>
    <w:rsid w:val="004325F8"/>
    <w:rsid w:val="00444589"/>
    <w:rsid w:val="00450014"/>
    <w:rsid w:val="00457EAC"/>
    <w:rsid w:val="00461046"/>
    <w:rsid w:val="004744A6"/>
    <w:rsid w:val="0047522A"/>
    <w:rsid w:val="00483E33"/>
    <w:rsid w:val="00486DD5"/>
    <w:rsid w:val="00494953"/>
    <w:rsid w:val="00496D8C"/>
    <w:rsid w:val="00497855"/>
    <w:rsid w:val="004A38E5"/>
    <w:rsid w:val="004A4131"/>
    <w:rsid w:val="004A7ADD"/>
    <w:rsid w:val="004B29DB"/>
    <w:rsid w:val="004B42BE"/>
    <w:rsid w:val="004B57DE"/>
    <w:rsid w:val="004B7A28"/>
    <w:rsid w:val="004C355E"/>
    <w:rsid w:val="004C6B6D"/>
    <w:rsid w:val="004D6663"/>
    <w:rsid w:val="004E1001"/>
    <w:rsid w:val="004E24AB"/>
    <w:rsid w:val="004E5FDD"/>
    <w:rsid w:val="004E7426"/>
    <w:rsid w:val="004F6E3E"/>
    <w:rsid w:val="00501A30"/>
    <w:rsid w:val="0050685A"/>
    <w:rsid w:val="00506B0A"/>
    <w:rsid w:val="00506D81"/>
    <w:rsid w:val="00506DC5"/>
    <w:rsid w:val="00523330"/>
    <w:rsid w:val="00526EB6"/>
    <w:rsid w:val="00535941"/>
    <w:rsid w:val="00546E43"/>
    <w:rsid w:val="005471A8"/>
    <w:rsid w:val="00552B4E"/>
    <w:rsid w:val="00561F2E"/>
    <w:rsid w:val="00563E4E"/>
    <w:rsid w:val="00567083"/>
    <w:rsid w:val="00571C0A"/>
    <w:rsid w:val="00573C97"/>
    <w:rsid w:val="00581192"/>
    <w:rsid w:val="00583E58"/>
    <w:rsid w:val="00585AD9"/>
    <w:rsid w:val="005865BC"/>
    <w:rsid w:val="00593AA2"/>
    <w:rsid w:val="0059540B"/>
    <w:rsid w:val="00596690"/>
    <w:rsid w:val="005A0066"/>
    <w:rsid w:val="005A23E5"/>
    <w:rsid w:val="005B169C"/>
    <w:rsid w:val="005B4569"/>
    <w:rsid w:val="005C1F62"/>
    <w:rsid w:val="005C3D26"/>
    <w:rsid w:val="005D0A2B"/>
    <w:rsid w:val="005D2D38"/>
    <w:rsid w:val="005E0377"/>
    <w:rsid w:val="005E56C5"/>
    <w:rsid w:val="005E5F6B"/>
    <w:rsid w:val="005E6DF6"/>
    <w:rsid w:val="005F09C6"/>
    <w:rsid w:val="00613012"/>
    <w:rsid w:val="0061439C"/>
    <w:rsid w:val="0061786B"/>
    <w:rsid w:val="00617F49"/>
    <w:rsid w:val="00620219"/>
    <w:rsid w:val="00622C91"/>
    <w:rsid w:val="0062301B"/>
    <w:rsid w:val="006253A9"/>
    <w:rsid w:val="00626223"/>
    <w:rsid w:val="006300AA"/>
    <w:rsid w:val="006402C6"/>
    <w:rsid w:val="0064099A"/>
    <w:rsid w:val="00643E80"/>
    <w:rsid w:val="0064474A"/>
    <w:rsid w:val="00645A0C"/>
    <w:rsid w:val="006518D9"/>
    <w:rsid w:val="00652EBB"/>
    <w:rsid w:val="006679C3"/>
    <w:rsid w:val="0067129A"/>
    <w:rsid w:val="00682EDA"/>
    <w:rsid w:val="00686A0B"/>
    <w:rsid w:val="00690825"/>
    <w:rsid w:val="00692CC3"/>
    <w:rsid w:val="00696BF0"/>
    <w:rsid w:val="00696ED7"/>
    <w:rsid w:val="006A25F2"/>
    <w:rsid w:val="006A2901"/>
    <w:rsid w:val="006A5A1F"/>
    <w:rsid w:val="006B4ADE"/>
    <w:rsid w:val="006B6E34"/>
    <w:rsid w:val="006B7AF6"/>
    <w:rsid w:val="006C041B"/>
    <w:rsid w:val="006C1903"/>
    <w:rsid w:val="006C31BB"/>
    <w:rsid w:val="006D35EF"/>
    <w:rsid w:val="006D6A02"/>
    <w:rsid w:val="006E0E0A"/>
    <w:rsid w:val="006E0E54"/>
    <w:rsid w:val="006E0F0A"/>
    <w:rsid w:val="006F101D"/>
    <w:rsid w:val="006F23E3"/>
    <w:rsid w:val="006F50B3"/>
    <w:rsid w:val="006F7AA7"/>
    <w:rsid w:val="0070085E"/>
    <w:rsid w:val="0070153C"/>
    <w:rsid w:val="00703819"/>
    <w:rsid w:val="00706520"/>
    <w:rsid w:val="00712516"/>
    <w:rsid w:val="00716C39"/>
    <w:rsid w:val="00723221"/>
    <w:rsid w:val="007300A6"/>
    <w:rsid w:val="00733F24"/>
    <w:rsid w:val="00736F29"/>
    <w:rsid w:val="007419C0"/>
    <w:rsid w:val="00744B1C"/>
    <w:rsid w:val="007470BE"/>
    <w:rsid w:val="00747F94"/>
    <w:rsid w:val="00752A8D"/>
    <w:rsid w:val="00753231"/>
    <w:rsid w:val="00757FA9"/>
    <w:rsid w:val="00762018"/>
    <w:rsid w:val="0076444B"/>
    <w:rsid w:val="00764AE0"/>
    <w:rsid w:val="007650CB"/>
    <w:rsid w:val="0076728C"/>
    <w:rsid w:val="0076729D"/>
    <w:rsid w:val="00775CA1"/>
    <w:rsid w:val="00782357"/>
    <w:rsid w:val="0079019D"/>
    <w:rsid w:val="0079729F"/>
    <w:rsid w:val="007A2EE7"/>
    <w:rsid w:val="007A61ED"/>
    <w:rsid w:val="007C4CDB"/>
    <w:rsid w:val="007D0946"/>
    <w:rsid w:val="007D2029"/>
    <w:rsid w:val="007D4F91"/>
    <w:rsid w:val="007D66BD"/>
    <w:rsid w:val="007E04DB"/>
    <w:rsid w:val="007E516E"/>
    <w:rsid w:val="007E59A5"/>
    <w:rsid w:val="00800930"/>
    <w:rsid w:val="00803060"/>
    <w:rsid w:val="008057BC"/>
    <w:rsid w:val="0080585F"/>
    <w:rsid w:val="00807927"/>
    <w:rsid w:val="0081283C"/>
    <w:rsid w:val="00815A4D"/>
    <w:rsid w:val="00824694"/>
    <w:rsid w:val="008255A1"/>
    <w:rsid w:val="00825B76"/>
    <w:rsid w:val="00840EDA"/>
    <w:rsid w:val="0084116E"/>
    <w:rsid w:val="00861B57"/>
    <w:rsid w:val="00862610"/>
    <w:rsid w:val="00866572"/>
    <w:rsid w:val="00870984"/>
    <w:rsid w:val="00871BB9"/>
    <w:rsid w:val="008739A1"/>
    <w:rsid w:val="0087639F"/>
    <w:rsid w:val="00882D90"/>
    <w:rsid w:val="00886A63"/>
    <w:rsid w:val="008874EB"/>
    <w:rsid w:val="0089449D"/>
    <w:rsid w:val="008958DB"/>
    <w:rsid w:val="00897BD5"/>
    <w:rsid w:val="008A0921"/>
    <w:rsid w:val="008A3ED3"/>
    <w:rsid w:val="008A4B62"/>
    <w:rsid w:val="008A5EDF"/>
    <w:rsid w:val="008B16FA"/>
    <w:rsid w:val="008B6F86"/>
    <w:rsid w:val="008B7FB0"/>
    <w:rsid w:val="008C1AAF"/>
    <w:rsid w:val="008C3609"/>
    <w:rsid w:val="008C5B68"/>
    <w:rsid w:val="008D40DB"/>
    <w:rsid w:val="008D49A0"/>
    <w:rsid w:val="008D4F5B"/>
    <w:rsid w:val="008D7426"/>
    <w:rsid w:val="008E6F41"/>
    <w:rsid w:val="008F0030"/>
    <w:rsid w:val="008F5922"/>
    <w:rsid w:val="00900155"/>
    <w:rsid w:val="0091138A"/>
    <w:rsid w:val="009119F6"/>
    <w:rsid w:val="00924461"/>
    <w:rsid w:val="0092764F"/>
    <w:rsid w:val="00932455"/>
    <w:rsid w:val="0093422E"/>
    <w:rsid w:val="00946539"/>
    <w:rsid w:val="00946573"/>
    <w:rsid w:val="0095634E"/>
    <w:rsid w:val="00961982"/>
    <w:rsid w:val="00972474"/>
    <w:rsid w:val="009735A8"/>
    <w:rsid w:val="00977329"/>
    <w:rsid w:val="00977520"/>
    <w:rsid w:val="00981D22"/>
    <w:rsid w:val="00981E64"/>
    <w:rsid w:val="00990F09"/>
    <w:rsid w:val="009910AD"/>
    <w:rsid w:val="00991448"/>
    <w:rsid w:val="00992E8A"/>
    <w:rsid w:val="00994A78"/>
    <w:rsid w:val="0099631C"/>
    <w:rsid w:val="009976B1"/>
    <w:rsid w:val="00997AF4"/>
    <w:rsid w:val="00997BD1"/>
    <w:rsid w:val="009A18D0"/>
    <w:rsid w:val="009A2FC2"/>
    <w:rsid w:val="009B0AFC"/>
    <w:rsid w:val="009B6A76"/>
    <w:rsid w:val="009C1933"/>
    <w:rsid w:val="009C4A16"/>
    <w:rsid w:val="009D7200"/>
    <w:rsid w:val="009E0747"/>
    <w:rsid w:val="009E134F"/>
    <w:rsid w:val="009E6149"/>
    <w:rsid w:val="009F25F1"/>
    <w:rsid w:val="009F31BC"/>
    <w:rsid w:val="00A07D90"/>
    <w:rsid w:val="00A118F4"/>
    <w:rsid w:val="00A12764"/>
    <w:rsid w:val="00A127B0"/>
    <w:rsid w:val="00A14F98"/>
    <w:rsid w:val="00A22180"/>
    <w:rsid w:val="00A24C8B"/>
    <w:rsid w:val="00A2510A"/>
    <w:rsid w:val="00A2526C"/>
    <w:rsid w:val="00A25738"/>
    <w:rsid w:val="00A261F4"/>
    <w:rsid w:val="00A3158A"/>
    <w:rsid w:val="00A3160F"/>
    <w:rsid w:val="00A32DBE"/>
    <w:rsid w:val="00A3325A"/>
    <w:rsid w:val="00A33262"/>
    <w:rsid w:val="00A35005"/>
    <w:rsid w:val="00A36DCC"/>
    <w:rsid w:val="00A438FC"/>
    <w:rsid w:val="00A43EB9"/>
    <w:rsid w:val="00A450D5"/>
    <w:rsid w:val="00A45FE3"/>
    <w:rsid w:val="00A525F5"/>
    <w:rsid w:val="00A54FFC"/>
    <w:rsid w:val="00A71F5F"/>
    <w:rsid w:val="00A7437D"/>
    <w:rsid w:val="00A74F77"/>
    <w:rsid w:val="00A809EF"/>
    <w:rsid w:val="00A8139E"/>
    <w:rsid w:val="00A8471E"/>
    <w:rsid w:val="00AA0916"/>
    <w:rsid w:val="00AA39E3"/>
    <w:rsid w:val="00AB12CD"/>
    <w:rsid w:val="00AB41D5"/>
    <w:rsid w:val="00AB50FD"/>
    <w:rsid w:val="00AB741F"/>
    <w:rsid w:val="00AC1DDF"/>
    <w:rsid w:val="00AD6226"/>
    <w:rsid w:val="00AE3CCE"/>
    <w:rsid w:val="00AE5532"/>
    <w:rsid w:val="00AF431F"/>
    <w:rsid w:val="00AF694A"/>
    <w:rsid w:val="00B011AA"/>
    <w:rsid w:val="00B06570"/>
    <w:rsid w:val="00B14E3B"/>
    <w:rsid w:val="00B35ABA"/>
    <w:rsid w:val="00B36E64"/>
    <w:rsid w:val="00B465E5"/>
    <w:rsid w:val="00B470FA"/>
    <w:rsid w:val="00B53D96"/>
    <w:rsid w:val="00B560D2"/>
    <w:rsid w:val="00B56B41"/>
    <w:rsid w:val="00B57115"/>
    <w:rsid w:val="00B63A51"/>
    <w:rsid w:val="00B72031"/>
    <w:rsid w:val="00B7333B"/>
    <w:rsid w:val="00B76B97"/>
    <w:rsid w:val="00B77127"/>
    <w:rsid w:val="00B84AED"/>
    <w:rsid w:val="00B923D2"/>
    <w:rsid w:val="00BA27AE"/>
    <w:rsid w:val="00BA38AA"/>
    <w:rsid w:val="00BA7E03"/>
    <w:rsid w:val="00BC2A85"/>
    <w:rsid w:val="00BD06B6"/>
    <w:rsid w:val="00BD2570"/>
    <w:rsid w:val="00BD4576"/>
    <w:rsid w:val="00BD5316"/>
    <w:rsid w:val="00BD6B96"/>
    <w:rsid w:val="00BE28C6"/>
    <w:rsid w:val="00BE48B9"/>
    <w:rsid w:val="00BE608C"/>
    <w:rsid w:val="00BF7115"/>
    <w:rsid w:val="00C014BE"/>
    <w:rsid w:val="00C0578A"/>
    <w:rsid w:val="00C071A6"/>
    <w:rsid w:val="00C1105A"/>
    <w:rsid w:val="00C11863"/>
    <w:rsid w:val="00C13256"/>
    <w:rsid w:val="00C14B24"/>
    <w:rsid w:val="00C1632A"/>
    <w:rsid w:val="00C1779A"/>
    <w:rsid w:val="00C214DB"/>
    <w:rsid w:val="00C2353D"/>
    <w:rsid w:val="00C24FB5"/>
    <w:rsid w:val="00C257B6"/>
    <w:rsid w:val="00C25B35"/>
    <w:rsid w:val="00C30075"/>
    <w:rsid w:val="00C307C0"/>
    <w:rsid w:val="00C3097A"/>
    <w:rsid w:val="00C32298"/>
    <w:rsid w:val="00C41DE9"/>
    <w:rsid w:val="00C44FF9"/>
    <w:rsid w:val="00C45F08"/>
    <w:rsid w:val="00C50806"/>
    <w:rsid w:val="00C52881"/>
    <w:rsid w:val="00C53842"/>
    <w:rsid w:val="00C56B58"/>
    <w:rsid w:val="00C57422"/>
    <w:rsid w:val="00C61B66"/>
    <w:rsid w:val="00C71ED8"/>
    <w:rsid w:val="00C7271C"/>
    <w:rsid w:val="00C853F9"/>
    <w:rsid w:val="00C86C58"/>
    <w:rsid w:val="00C93333"/>
    <w:rsid w:val="00CA3B7A"/>
    <w:rsid w:val="00CB1AB3"/>
    <w:rsid w:val="00CB2624"/>
    <w:rsid w:val="00CB475A"/>
    <w:rsid w:val="00CC6C3E"/>
    <w:rsid w:val="00CD588D"/>
    <w:rsid w:val="00CE30CE"/>
    <w:rsid w:val="00CE3F2E"/>
    <w:rsid w:val="00CE624E"/>
    <w:rsid w:val="00CF1073"/>
    <w:rsid w:val="00CF1B44"/>
    <w:rsid w:val="00CF354B"/>
    <w:rsid w:val="00CF55F6"/>
    <w:rsid w:val="00CF59B5"/>
    <w:rsid w:val="00CF66B8"/>
    <w:rsid w:val="00CF6C49"/>
    <w:rsid w:val="00D0491B"/>
    <w:rsid w:val="00D059F9"/>
    <w:rsid w:val="00D07504"/>
    <w:rsid w:val="00D07892"/>
    <w:rsid w:val="00D10F05"/>
    <w:rsid w:val="00D12BCA"/>
    <w:rsid w:val="00D1620F"/>
    <w:rsid w:val="00D168D4"/>
    <w:rsid w:val="00D17667"/>
    <w:rsid w:val="00D21695"/>
    <w:rsid w:val="00D30964"/>
    <w:rsid w:val="00D33ACE"/>
    <w:rsid w:val="00D33E88"/>
    <w:rsid w:val="00D34428"/>
    <w:rsid w:val="00D35983"/>
    <w:rsid w:val="00D44787"/>
    <w:rsid w:val="00D44B03"/>
    <w:rsid w:val="00D45B3B"/>
    <w:rsid w:val="00D46674"/>
    <w:rsid w:val="00D5347B"/>
    <w:rsid w:val="00D5554B"/>
    <w:rsid w:val="00D563FF"/>
    <w:rsid w:val="00D60867"/>
    <w:rsid w:val="00D60BAB"/>
    <w:rsid w:val="00D61363"/>
    <w:rsid w:val="00D6405A"/>
    <w:rsid w:val="00D70931"/>
    <w:rsid w:val="00D7242A"/>
    <w:rsid w:val="00D75D4D"/>
    <w:rsid w:val="00D77073"/>
    <w:rsid w:val="00D80D9A"/>
    <w:rsid w:val="00D858F1"/>
    <w:rsid w:val="00D85AB2"/>
    <w:rsid w:val="00D8652E"/>
    <w:rsid w:val="00D86FDA"/>
    <w:rsid w:val="00D90BAF"/>
    <w:rsid w:val="00D97316"/>
    <w:rsid w:val="00D97520"/>
    <w:rsid w:val="00D97539"/>
    <w:rsid w:val="00DB04B8"/>
    <w:rsid w:val="00DB1A99"/>
    <w:rsid w:val="00DB6CDC"/>
    <w:rsid w:val="00DC334A"/>
    <w:rsid w:val="00DD6767"/>
    <w:rsid w:val="00DE5956"/>
    <w:rsid w:val="00DE6E6B"/>
    <w:rsid w:val="00DE7597"/>
    <w:rsid w:val="00DF0865"/>
    <w:rsid w:val="00DF08D4"/>
    <w:rsid w:val="00DF3C74"/>
    <w:rsid w:val="00DF5332"/>
    <w:rsid w:val="00DF78FD"/>
    <w:rsid w:val="00E0256A"/>
    <w:rsid w:val="00E0595B"/>
    <w:rsid w:val="00E10049"/>
    <w:rsid w:val="00E13BE4"/>
    <w:rsid w:val="00E151AA"/>
    <w:rsid w:val="00E157F0"/>
    <w:rsid w:val="00E2383B"/>
    <w:rsid w:val="00E3066D"/>
    <w:rsid w:val="00E30997"/>
    <w:rsid w:val="00E355A7"/>
    <w:rsid w:val="00E4309A"/>
    <w:rsid w:val="00E447B4"/>
    <w:rsid w:val="00E447B7"/>
    <w:rsid w:val="00E44894"/>
    <w:rsid w:val="00E47960"/>
    <w:rsid w:val="00E51FF7"/>
    <w:rsid w:val="00E523AE"/>
    <w:rsid w:val="00E54686"/>
    <w:rsid w:val="00E56234"/>
    <w:rsid w:val="00E5786F"/>
    <w:rsid w:val="00E60901"/>
    <w:rsid w:val="00E62BB0"/>
    <w:rsid w:val="00E677C9"/>
    <w:rsid w:val="00E71AA2"/>
    <w:rsid w:val="00E8493F"/>
    <w:rsid w:val="00E93736"/>
    <w:rsid w:val="00E9435F"/>
    <w:rsid w:val="00E951A9"/>
    <w:rsid w:val="00EA71B3"/>
    <w:rsid w:val="00EB7B02"/>
    <w:rsid w:val="00EC74CB"/>
    <w:rsid w:val="00EC7864"/>
    <w:rsid w:val="00ED1166"/>
    <w:rsid w:val="00ED147D"/>
    <w:rsid w:val="00ED2E9C"/>
    <w:rsid w:val="00ED50B4"/>
    <w:rsid w:val="00ED5632"/>
    <w:rsid w:val="00ED5B7C"/>
    <w:rsid w:val="00EE3D17"/>
    <w:rsid w:val="00EE4DD4"/>
    <w:rsid w:val="00EE522B"/>
    <w:rsid w:val="00EF1FED"/>
    <w:rsid w:val="00EF2D40"/>
    <w:rsid w:val="00EF38A8"/>
    <w:rsid w:val="00F058ED"/>
    <w:rsid w:val="00F3072C"/>
    <w:rsid w:val="00F31708"/>
    <w:rsid w:val="00F40AA5"/>
    <w:rsid w:val="00F415FD"/>
    <w:rsid w:val="00F442C2"/>
    <w:rsid w:val="00F4659D"/>
    <w:rsid w:val="00F47803"/>
    <w:rsid w:val="00F47DDF"/>
    <w:rsid w:val="00F520E6"/>
    <w:rsid w:val="00F56B19"/>
    <w:rsid w:val="00F73F0B"/>
    <w:rsid w:val="00F76644"/>
    <w:rsid w:val="00F77C89"/>
    <w:rsid w:val="00F811E5"/>
    <w:rsid w:val="00F82692"/>
    <w:rsid w:val="00F83BD2"/>
    <w:rsid w:val="00F867A7"/>
    <w:rsid w:val="00F87AC5"/>
    <w:rsid w:val="00F9345F"/>
    <w:rsid w:val="00FA0883"/>
    <w:rsid w:val="00FA132E"/>
    <w:rsid w:val="00FA2EBA"/>
    <w:rsid w:val="00FA5357"/>
    <w:rsid w:val="00FB4746"/>
    <w:rsid w:val="00FB7D0B"/>
    <w:rsid w:val="00FC0BBC"/>
    <w:rsid w:val="00FC4E96"/>
    <w:rsid w:val="00FD0438"/>
    <w:rsid w:val="00FD0D3D"/>
    <w:rsid w:val="00FD2C0D"/>
    <w:rsid w:val="00FD43AA"/>
    <w:rsid w:val="00FE35F3"/>
    <w:rsid w:val="00FE3980"/>
    <w:rsid w:val="00FE766D"/>
    <w:rsid w:val="00FE7D62"/>
    <w:rsid w:val="00FF6099"/>
    <w:rsid w:val="081E5F53"/>
    <w:rsid w:val="6BC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Normal (Web)"/>
    <w:basedOn w:val="a"/>
    <w:qFormat/>
    <w:pPr>
      <w:spacing w:after="0" w:line="240" w:lineRule="auto"/>
    </w:pPr>
    <w:rPr>
      <w:rFonts w:ascii="Verdana" w:eastAsia="Arial Unicode MS" w:hAnsi="Verdana" w:cs="Arial Unicode MS"/>
      <w:sz w:val="17"/>
      <w:szCs w:val="17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erator">
    <w:name w:val="article_seperator"/>
    <w:basedOn w:val="a0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Web">
    <w:name w:val="Обычный (Web)"/>
    <w:basedOn w:val="a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qFormat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">
    <w:name w:val="Знак"/>
    <w:basedOn w:val="a"/>
    <w:qFormat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2FAF109ED6ADE5EA168FEEE702B0A16D7C967CA10EB3FC974A0F3E4cAG4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54A59-09D0-49A4-B744-1AE590CC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2009-02-05T13:18:00Z</cp:lastPrinted>
  <dcterms:created xsi:type="dcterms:W3CDTF">2024-05-17T00:13:00Z</dcterms:created>
  <dcterms:modified xsi:type="dcterms:W3CDTF">2024-10-01T01:59:00Z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41BFF0746ECD4702AD03AAEBA499E085_12</vt:lpwstr>
  </property>
</Properties>
</file>